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color w:val="FF0000"/>
          <w:kern w:val="0"/>
          <w:sz w:val="144"/>
          <w:szCs w:val="144"/>
        </w:rPr>
      </w:pPr>
      <w:r>
        <w:rPr>
          <w:rFonts w:hint="eastAsia" w:ascii="黑体" w:hAnsi="黑体" w:eastAsia="黑体" w:cs="Times New Roman"/>
          <w:b/>
          <w:color w:val="FF0000"/>
          <w:spacing w:val="1"/>
          <w:w w:val="33"/>
          <w:kern w:val="0"/>
          <w:sz w:val="144"/>
          <w:szCs w:val="144"/>
          <w:fitText w:val="7727" w:id="1473487104"/>
        </w:rPr>
        <w:t>中共人文与社会科学学院委员会文</w:t>
      </w:r>
      <w:r>
        <w:rPr>
          <w:rFonts w:hint="eastAsia" w:ascii="黑体" w:hAnsi="黑体" w:eastAsia="黑体" w:cs="Times New Roman"/>
          <w:b/>
          <w:color w:val="FF0000"/>
          <w:spacing w:val="24"/>
          <w:w w:val="33"/>
          <w:kern w:val="0"/>
          <w:sz w:val="144"/>
          <w:szCs w:val="144"/>
          <w:fitText w:val="7727" w:id="1473487104"/>
        </w:rPr>
        <w:t>件</w:t>
      </w:r>
    </w:p>
    <w:p>
      <w:pPr>
        <w:spacing w:before="312" w:beforeLines="100" w:after="312" w:afterLines="100"/>
        <w:jc w:val="center"/>
        <w:rPr>
          <w:rFonts w:ascii="华文仿宋" w:hAnsi="华文仿宋" w:eastAsia="华文仿宋" w:cs="Times New Roman"/>
          <w:kern w:val="0"/>
          <w:sz w:val="44"/>
          <w:szCs w:val="44"/>
        </w:rPr>
      </w:pPr>
      <w:r>
        <w:rPr>
          <w:rFonts w:hint="eastAsia" w:ascii="华文仿宋" w:hAnsi="华文仿宋" w:eastAsia="华文仿宋" w:cs="Times New Roman"/>
          <w:kern w:val="0"/>
          <w:sz w:val="44"/>
          <w:szCs w:val="44"/>
        </w:rPr>
        <w:t>院党字（2</w:t>
      </w:r>
      <w:r>
        <w:rPr>
          <w:rFonts w:ascii="华文仿宋" w:hAnsi="华文仿宋" w:eastAsia="华文仿宋" w:cs="Times New Roman"/>
          <w:kern w:val="0"/>
          <w:sz w:val="44"/>
          <w:szCs w:val="44"/>
        </w:rPr>
        <w:t>021</w:t>
      </w:r>
      <w:r>
        <w:rPr>
          <w:rFonts w:hint="eastAsia" w:ascii="华文仿宋" w:hAnsi="华文仿宋" w:eastAsia="华文仿宋" w:cs="Times New Roman"/>
          <w:kern w:val="0"/>
          <w:sz w:val="44"/>
          <w:szCs w:val="44"/>
        </w:rPr>
        <w:t>）1</w:t>
      </w:r>
      <w:r>
        <w:rPr>
          <w:rFonts w:ascii="华文仿宋" w:hAnsi="华文仿宋" w:eastAsia="华文仿宋" w:cs="Times New Roman"/>
          <w:kern w:val="0"/>
          <w:sz w:val="44"/>
          <w:szCs w:val="44"/>
        </w:rPr>
        <w:t>1</w:t>
      </w:r>
      <w:r>
        <w:rPr>
          <w:rFonts w:hint="eastAsia" w:ascii="华文仿宋" w:hAnsi="华文仿宋" w:eastAsia="华文仿宋" w:cs="Times New Roman"/>
          <w:kern w:val="0"/>
          <w:sz w:val="44"/>
          <w:szCs w:val="44"/>
        </w:rPr>
        <w:t>号</w:t>
      </w:r>
    </w:p>
    <w:p>
      <w:pPr>
        <w:pStyle w:val="11"/>
        <w:numPr>
          <w:ilvl w:val="0"/>
          <w:numId w:val="1"/>
        </w:numPr>
        <w:tabs>
          <w:tab w:val="left" w:pos="7380"/>
        </w:tabs>
        <w:spacing w:line="440" w:lineRule="exact"/>
        <w:ind w:firstLineChars="0"/>
        <w:rPr>
          <w:rFonts w:ascii="宋体" w:hAnsi="宋体"/>
          <w:color w:val="FF0000"/>
          <w:sz w:val="52"/>
          <w:szCs w:val="52"/>
        </w:rPr>
      </w:pPr>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135890</wp:posOffset>
                </wp:positionV>
                <wp:extent cx="2466975" cy="0"/>
                <wp:effectExtent l="0" t="0" r="0" b="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line">
                          <a:avLst/>
                        </a:prstGeom>
                        <a:noFill/>
                        <a:ln w="25400">
                          <a:solidFill>
                            <a:srgbClr val="FF0000"/>
                          </a:solidFill>
                          <a:round/>
                        </a:ln>
                      </wps:spPr>
                      <wps:bodyPr/>
                    </wps:wsp>
                  </a:graphicData>
                </a:graphic>
              </wp:anchor>
            </w:drawing>
          </mc:Choice>
          <mc:Fallback>
            <w:pict>
              <v:line id="Line 2" o:spid="_x0000_s1026" o:spt="20" style="position:absolute;left:0pt;margin-left:2.25pt;margin-top:10.7pt;height:0pt;width:194.25pt;z-index:251659264;mso-width-relative:page;mso-height-relative:page;" filled="f" stroked="t" coordsize="21600,21600" o:gfxdata="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GY38DVAAAABwEAAA8AAAAAAAAAAQAgAAAAIgAAAGRycy9k&#10;b3ducmV2LnhtbFBLAQIUABQAAAAIAIdO4kBc4T47zAEAAKADAAAOAAAAAAAAAAEAIAAAACQBAABk&#10;cnMvZTJvRG9jLnhtbFBLBQYAAAAABgAGAFkBAABiBQAAAAA=&#10;">
                <v:fill on="f" focussize="0,0"/>
                <v:stroke weight="2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3209925</wp:posOffset>
                </wp:positionH>
                <wp:positionV relativeFrom="paragraph">
                  <wp:posOffset>135890</wp:posOffset>
                </wp:positionV>
                <wp:extent cx="2520315" cy="0"/>
                <wp:effectExtent l="0" t="0" r="0" b="0"/>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26035">
                          <a:solidFill>
                            <a:srgbClr val="FF0000"/>
                          </a:solidFill>
                          <a:round/>
                        </a:ln>
                      </wps:spPr>
                      <wps:bodyPr/>
                    </wps:wsp>
                  </a:graphicData>
                </a:graphic>
              </wp:anchor>
            </w:drawing>
          </mc:Choice>
          <mc:Fallback>
            <w:pict>
              <v:line id="Line 3" o:spid="_x0000_s1026" o:spt="20" style="position:absolute;left:0pt;margin-left:252.75pt;margin-top:10.7pt;height:0pt;width:198.45pt;z-index:251660288;mso-width-relative:page;mso-height-relative:page;" filled="f" stroked="t" coordsize="21600,21600" o:gfxdata="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Br6DtIAAAAJAQAADwAAAAAAAAABACAAAAAiAAAAZHJzL2Rvd25y&#10;ZXYueG1sUEsBAhQAFAAAAAgAh07iQGcEGvDLAQAAoAMAAA4AAAAAAAAAAQAgAAAAIQEAAGRycy9l&#10;Mm9Eb2MueG1sUEsFBgAAAAAGAAYAWQEAAF4FAAAAAA==&#10;">
                <v:fill on="f" focussize="0,0"/>
                <v:stroke weight="2.05pt" color="#FF0000" joinstyle="round"/>
                <v:imagedata o:title=""/>
                <o:lock v:ext="edit" aspectratio="f"/>
              </v:line>
            </w:pict>
          </mc:Fallback>
        </mc:AlternateContent>
      </w:r>
    </w:p>
    <w:p>
      <w:pPr>
        <w:tabs>
          <w:tab w:val="left" w:pos="7380"/>
        </w:tabs>
        <w:spacing w:line="440" w:lineRule="exact"/>
        <w:ind w:left="105" w:leftChars="50"/>
        <w:jc w:val="center"/>
        <w:rPr>
          <w:rFonts w:ascii="仿宋_GB2312" w:eastAsia="仿宋_GB2312"/>
          <w:color w:val="FF0000"/>
          <w:sz w:val="52"/>
          <w:szCs w:val="52"/>
        </w:rPr>
      </w:pPr>
    </w:p>
    <w:p>
      <w:pPr>
        <w:pStyle w:val="5"/>
        <w:shd w:val="clear" w:color="auto" w:fill="FFFFFF"/>
        <w:spacing w:before="0" w:beforeAutospacing="0" w:after="0" w:afterAutospacing="0" w:line="720" w:lineRule="exact"/>
        <w:jc w:val="center"/>
        <w:rPr>
          <w:rFonts w:cs="Arial" w:asciiTheme="majorEastAsia" w:hAnsiTheme="majorEastAsia" w:eastAsiaTheme="majorEastAsia"/>
          <w:b/>
          <w:sz w:val="44"/>
          <w:szCs w:val="44"/>
        </w:rPr>
      </w:pPr>
      <w:r>
        <w:rPr>
          <w:rFonts w:hint="eastAsia" w:cs="Arial" w:asciiTheme="majorEastAsia" w:hAnsiTheme="majorEastAsia" w:eastAsiaTheme="majorEastAsia"/>
          <w:b/>
          <w:sz w:val="44"/>
          <w:szCs w:val="44"/>
        </w:rPr>
        <w:t>关于开展建党100周年“传承红色基因，</w:t>
      </w:r>
    </w:p>
    <w:p>
      <w:pPr>
        <w:pStyle w:val="5"/>
        <w:shd w:val="clear" w:color="auto" w:fill="FFFFFF"/>
        <w:spacing w:before="0" w:beforeAutospacing="0" w:after="0" w:afterAutospacing="0" w:line="720" w:lineRule="exact"/>
        <w:jc w:val="center"/>
        <w:rPr>
          <w:rFonts w:hint="eastAsia" w:cs="Arial" w:asciiTheme="majorEastAsia" w:hAnsiTheme="majorEastAsia" w:eastAsiaTheme="majorEastAsia"/>
          <w:b/>
          <w:sz w:val="44"/>
          <w:szCs w:val="44"/>
        </w:rPr>
      </w:pPr>
      <w:r>
        <w:rPr>
          <w:rFonts w:hint="eastAsia" w:cs="Arial" w:asciiTheme="majorEastAsia" w:hAnsiTheme="majorEastAsia" w:eastAsiaTheme="majorEastAsia"/>
          <w:b/>
          <w:sz w:val="44"/>
          <w:szCs w:val="44"/>
        </w:rPr>
        <w:t>喜迎百年华诞”主题征文活动的通知</w:t>
      </w:r>
    </w:p>
    <w:p>
      <w:pPr>
        <w:jc w:val="center"/>
        <w:rPr>
          <w:rFonts w:hint="eastAsia" w:ascii="宋体" w:hAnsi="宋体" w:cs="宋体"/>
          <w:b/>
          <w:bCs/>
          <w:sz w:val="24"/>
          <w:szCs w:val="24"/>
        </w:rPr>
      </w:pPr>
    </w:p>
    <w:p>
      <w:pPr>
        <w:spacing w:line="360" w:lineRule="exact"/>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全体师生：</w:t>
      </w:r>
    </w:p>
    <w:p>
      <w:pPr>
        <w:spacing w:line="360" w:lineRule="exact"/>
        <w:jc w:val="both"/>
        <w:rPr>
          <w:rFonts w:hint="eastAsia"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2021年是中国共产党建党100周年，在百年的接续奋斗中，党领导人民创造了伟大历史，铸就了伟大精神，形成了宝贵经验。而当前，我国正处于实现中华民族伟大复兴的关键时期，世界正处于百年未有之大变局。在这一重大历史时刻，组织开展党史学习教育，对传承红色基因、牢记初心使命、坚持正确方向具有重大而深远的意义。据此，学院现组织全院师生开展党史学习教育活动之“传承红色基因，喜迎百年华诞”主题征文活动，现将有关事宜通知如下：</w:t>
      </w:r>
    </w:p>
    <w:p>
      <w:pPr>
        <w:spacing w:line="360" w:lineRule="exact"/>
        <w:jc w:val="both"/>
        <w:rPr>
          <w:rFonts w:hint="eastAsia" w:ascii="仿宋_GB2312" w:hAnsi="仿宋" w:eastAsia="仿宋_GB2312" w:cs="仿宋"/>
          <w:b/>
          <w:bCs/>
          <w:sz w:val="32"/>
          <w:szCs w:val="32"/>
          <w:lang w:val="en-US" w:eastAsia="zh-CN"/>
        </w:rPr>
      </w:pPr>
    </w:p>
    <w:p>
      <w:pPr>
        <w:spacing w:line="360" w:lineRule="exact"/>
        <w:jc w:val="both"/>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一、征文对象</w:t>
      </w:r>
    </w:p>
    <w:p>
      <w:pPr>
        <w:spacing w:line="360" w:lineRule="exact"/>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全体教工及学生。</w:t>
      </w:r>
    </w:p>
    <w:p>
      <w:pPr>
        <w:spacing w:line="360" w:lineRule="exact"/>
        <w:jc w:val="both"/>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二、征文主题</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高举习近平新时代中国特色社会主义思想伟大旗帜，紧扣“传承红色基因，喜迎百年华诞”主题，讴歌在党的领导下中国人民取得的民族独立与解放的光辉历程和社会主义建设伟大成就的丰功伟绩；奋力谱写中国科大潜心立德树人、执着攻关创新的壮丽篇章，传承弘扬“红专并进，科教报国”的初心使命，表达争做时代新人、勇担时代使命的坚定信念。</w:t>
      </w:r>
    </w:p>
    <w:p>
      <w:pPr>
        <w:spacing w:line="360" w:lineRule="exact"/>
        <w:jc w:val="both"/>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三、征文时间</w:t>
      </w:r>
    </w:p>
    <w:p>
      <w:pPr>
        <w:spacing w:line="360" w:lineRule="exact"/>
        <w:jc w:val="both"/>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即日起至6月15日。</w:t>
      </w:r>
    </w:p>
    <w:p>
      <w:pPr>
        <w:spacing w:line="360" w:lineRule="exact"/>
        <w:jc w:val="both"/>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四、征文要求</w:t>
      </w:r>
    </w:p>
    <w:p>
      <w:pPr>
        <w:spacing w:line="360" w:lineRule="exact"/>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1、紧扣主题，弘扬主旋律，传递正能量；</w:t>
      </w:r>
    </w:p>
    <w:p>
      <w:pPr>
        <w:spacing w:line="360" w:lineRule="exact"/>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2、坚持正确的政治方向，观点正确，有深度，有价值；</w:t>
      </w:r>
    </w:p>
    <w:p>
      <w:pPr>
        <w:spacing w:line="360" w:lineRule="exact"/>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3、严谨学风和文风，坚决杜绝抄袭、作假和浮夸；</w:t>
      </w:r>
    </w:p>
    <w:p>
      <w:pPr>
        <w:spacing w:line="360" w:lineRule="exact"/>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4、行文简洁精炼，文笔流畅；</w:t>
      </w:r>
    </w:p>
    <w:p>
      <w:pPr>
        <w:spacing w:line="360" w:lineRule="exact"/>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5、文体包括但不限于诗歌、散文、小说等，字数在500字以上，其中诗歌题材可不受字数限制。</w:t>
      </w:r>
    </w:p>
    <w:p>
      <w:pPr>
        <w:spacing w:line="360" w:lineRule="exact"/>
        <w:jc w:val="both"/>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五、活动奖项</w:t>
      </w:r>
    </w:p>
    <w:p>
      <w:pPr>
        <w:spacing w:line="360" w:lineRule="exact"/>
        <w:jc w:val="both"/>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本次</w:t>
      </w:r>
      <w:r>
        <w:rPr>
          <w:rFonts w:hint="eastAsia" w:ascii="仿宋_GB2312" w:hAnsi="仿宋" w:eastAsia="仿宋_GB2312" w:cs="仿宋"/>
          <w:sz w:val="32"/>
          <w:szCs w:val="32"/>
          <w:lang w:val="en-US" w:eastAsia="zh-CN"/>
        </w:rPr>
        <w:t>征文</w:t>
      </w:r>
      <w:r>
        <w:rPr>
          <w:rFonts w:hint="default" w:ascii="仿宋_GB2312" w:hAnsi="仿宋" w:eastAsia="仿宋_GB2312" w:cs="仿宋"/>
          <w:sz w:val="32"/>
          <w:szCs w:val="32"/>
          <w:lang w:val="en-US" w:eastAsia="zh-CN"/>
        </w:rPr>
        <w:t>活动设置优秀集体奖</w:t>
      </w:r>
      <w:r>
        <w:rPr>
          <w:rFonts w:hint="eastAsia" w:ascii="仿宋_GB2312" w:hAnsi="仿宋" w:eastAsia="仿宋_GB2312" w:cs="仿宋"/>
          <w:sz w:val="32"/>
          <w:szCs w:val="32"/>
          <w:lang w:val="en-US" w:eastAsia="zh-CN"/>
        </w:rPr>
        <w:t>5</w:t>
      </w:r>
      <w:r>
        <w:rPr>
          <w:rFonts w:hint="default" w:ascii="仿宋_GB2312" w:hAnsi="仿宋" w:eastAsia="仿宋_GB2312" w:cs="仿宋"/>
          <w:sz w:val="32"/>
          <w:szCs w:val="32"/>
          <w:lang w:val="en-US" w:eastAsia="zh-CN"/>
        </w:rPr>
        <w:t>名，优秀</w:t>
      </w:r>
      <w:r>
        <w:rPr>
          <w:rFonts w:hint="eastAsia" w:ascii="仿宋_GB2312" w:hAnsi="仿宋" w:eastAsia="仿宋_GB2312" w:cs="仿宋"/>
          <w:sz w:val="32"/>
          <w:szCs w:val="32"/>
          <w:lang w:val="en-US" w:eastAsia="zh-CN"/>
        </w:rPr>
        <w:t>作品</w:t>
      </w:r>
      <w:r>
        <w:rPr>
          <w:rFonts w:hint="default" w:ascii="仿宋_GB2312" w:hAnsi="仿宋" w:eastAsia="仿宋_GB2312" w:cs="仿宋"/>
          <w:sz w:val="32"/>
          <w:szCs w:val="32"/>
          <w:lang w:val="en-US" w:eastAsia="zh-CN"/>
        </w:rPr>
        <w:t xml:space="preserve">奖 </w:t>
      </w:r>
      <w:r>
        <w:rPr>
          <w:rFonts w:hint="eastAsia" w:ascii="仿宋_GB2312" w:hAnsi="仿宋" w:eastAsia="仿宋_GB2312" w:cs="仿宋"/>
          <w:sz w:val="32"/>
          <w:szCs w:val="32"/>
          <w:lang w:val="en-US" w:eastAsia="zh-CN"/>
        </w:rPr>
        <w:t>20</w:t>
      </w:r>
      <w:r>
        <w:rPr>
          <w:rFonts w:hint="default" w:ascii="仿宋_GB2312" w:hAnsi="仿宋" w:eastAsia="仿宋_GB2312" w:cs="仿宋"/>
          <w:sz w:val="32"/>
          <w:szCs w:val="32"/>
          <w:lang w:val="en-US" w:eastAsia="zh-CN"/>
        </w:rPr>
        <w:t>名</w:t>
      </w:r>
      <w:r>
        <w:rPr>
          <w:rFonts w:hint="eastAsia" w:ascii="仿宋_GB2312" w:hAnsi="仿宋" w:eastAsia="仿宋_GB2312" w:cs="仿宋"/>
          <w:sz w:val="32"/>
          <w:szCs w:val="32"/>
          <w:lang w:val="en-US" w:eastAsia="zh-CN"/>
        </w:rPr>
        <w:t>。</w:t>
      </w:r>
    </w:p>
    <w:p>
      <w:pPr>
        <w:spacing w:line="360" w:lineRule="exact"/>
        <w:jc w:val="both"/>
        <w:rPr>
          <w:rFonts w:hint="default"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六、投稿方式</w:t>
      </w:r>
    </w:p>
    <w:p>
      <w:pPr>
        <w:spacing w:line="360" w:lineRule="exact"/>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投稿形式：文稿以Word形式投稿，署名投稿单位/个人，如有照片/图片请将原图添加到邮件附件中。</w:t>
      </w:r>
    </w:p>
    <w:p>
      <w:pPr>
        <w:spacing w:line="360" w:lineRule="exact"/>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投稿邮箱：lfivy@ustc.edu.cn     </w:t>
      </w:r>
    </w:p>
    <w:p>
      <w:pPr>
        <w:spacing w:line="360" w:lineRule="exact"/>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联系人：刘凤</w:t>
      </w:r>
      <w:bookmarkStart w:id="0" w:name="_GoBack"/>
      <w:bookmarkEnd w:id="0"/>
    </w:p>
    <w:p>
      <w:pPr>
        <w:spacing w:line="360" w:lineRule="exact"/>
        <w:jc w:val="both"/>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联系</w:t>
      </w:r>
      <w:r>
        <w:rPr>
          <w:rFonts w:hint="eastAsia" w:ascii="仿宋_GB2312" w:hAnsi="仿宋" w:eastAsia="仿宋_GB2312" w:cs="仿宋"/>
          <w:sz w:val="32"/>
          <w:szCs w:val="32"/>
          <w:lang w:val="en-US" w:eastAsia="zh-CN"/>
        </w:rPr>
        <w:t>电话：63600496</w:t>
      </w:r>
    </w:p>
    <w:p>
      <w:pPr>
        <w:spacing w:line="360" w:lineRule="exact"/>
        <w:jc w:val="both"/>
        <w:rPr>
          <w:rFonts w:hint="eastAsia"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本次征文可以个人名义投稿，同时欢迎</w:t>
      </w:r>
      <w:r>
        <w:rPr>
          <w:rFonts w:hint="default" w:ascii="仿宋_GB2312" w:hAnsi="仿宋" w:eastAsia="仿宋_GB2312" w:cs="仿宋"/>
          <w:sz w:val="32"/>
          <w:szCs w:val="32"/>
          <w:lang w:val="en-US" w:eastAsia="zh-CN"/>
        </w:rPr>
        <w:t>各班级、党支部以集体形式申报</w:t>
      </w:r>
      <w:r>
        <w:rPr>
          <w:rFonts w:hint="eastAsia" w:ascii="仿宋_GB2312" w:hAnsi="仿宋" w:eastAsia="仿宋_GB2312" w:cs="仿宋"/>
          <w:sz w:val="32"/>
          <w:szCs w:val="32"/>
          <w:lang w:val="en-US" w:eastAsia="zh-CN"/>
        </w:rPr>
        <w:t>，学院将</w:t>
      </w:r>
      <w:r>
        <w:rPr>
          <w:rFonts w:hint="default" w:ascii="仿宋_GB2312" w:hAnsi="仿宋" w:eastAsia="仿宋_GB2312" w:cs="仿宋"/>
          <w:sz w:val="32"/>
          <w:szCs w:val="32"/>
          <w:lang w:val="en-US" w:eastAsia="zh-CN"/>
        </w:rPr>
        <w:t>对优秀作品颁发荣誉证书和精美奖品</w:t>
      </w:r>
      <w:r>
        <w:rPr>
          <w:rFonts w:hint="eastAsia" w:ascii="仿宋_GB2312" w:hAnsi="仿宋" w:eastAsia="仿宋_GB2312" w:cs="仿宋"/>
          <w:sz w:val="32"/>
          <w:szCs w:val="32"/>
          <w:lang w:val="en-US" w:eastAsia="zh-CN"/>
        </w:rPr>
        <w:t>。欢迎广大师生积极报名！</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仿宋_GB2312" w:hAnsi="仿宋" w:eastAsia="仿宋_GB2312" w:cs="仿宋"/>
          <w:sz w:val="32"/>
          <w:szCs w:val="32"/>
          <w:lang w:val="en-US" w:eastAsia="zh-CN"/>
        </w:rPr>
      </w:pPr>
    </w:p>
    <w:p>
      <w:pPr>
        <w:spacing w:line="360" w:lineRule="exact"/>
        <w:rPr>
          <w:rFonts w:hint="eastAsia" w:ascii="仿宋_GB2312" w:hAnsi="仿宋" w:eastAsia="仿宋_GB2312" w:cs="仿宋"/>
          <w:sz w:val="32"/>
          <w:szCs w:val="32"/>
          <w:lang w:val="en-US" w:eastAsia="zh-CN"/>
        </w:rPr>
      </w:pPr>
    </w:p>
    <w:p>
      <w:pPr>
        <w:spacing w:line="360" w:lineRule="exact"/>
        <w:rPr>
          <w:rFonts w:hint="eastAsia" w:ascii="仿宋_GB2312" w:hAnsi="仿宋" w:eastAsia="仿宋_GB2312" w:cs="仿宋"/>
          <w:sz w:val="32"/>
          <w:szCs w:val="32"/>
        </w:rPr>
      </w:pPr>
    </w:p>
    <w:p>
      <w:pPr>
        <w:spacing w:line="360" w:lineRule="exact"/>
        <w:jc w:val="right"/>
        <w:rPr>
          <w:rFonts w:hint="eastAsia" w:ascii="仿宋_GB2312" w:hAnsi="仿宋" w:eastAsia="仿宋_GB2312" w:cs="仿宋"/>
          <w:sz w:val="32"/>
          <w:szCs w:val="32"/>
        </w:rPr>
      </w:pPr>
      <w:r>
        <w:rPr>
          <w:rFonts w:hint="eastAsia" w:ascii="仿宋_GB2312" w:hAnsi="仿宋" w:eastAsia="仿宋_GB2312" w:cs="仿宋"/>
          <w:sz w:val="32"/>
          <w:szCs w:val="32"/>
        </w:rPr>
        <w:t>人文与社会科学学院</w:t>
      </w:r>
    </w:p>
    <w:p>
      <w:pPr>
        <w:spacing w:line="360" w:lineRule="exact"/>
        <w:jc w:val="right"/>
        <w:rPr>
          <w:rFonts w:ascii="仿宋_GB2312" w:hAnsi="仿宋" w:eastAsia="仿宋_GB2312" w:cstheme="minorBidi"/>
          <w:color w:val="000000"/>
          <w:kern w:val="2"/>
          <w:sz w:val="32"/>
          <w:szCs w:val="32"/>
        </w:rPr>
      </w:pPr>
      <w:r>
        <w:rPr>
          <w:rFonts w:hint="eastAsia" w:ascii="仿宋_GB2312" w:hAnsi="仿宋" w:eastAsia="仿宋_GB2312" w:cs="仿宋"/>
          <w:sz w:val="32"/>
          <w:szCs w:val="32"/>
        </w:rPr>
        <w:t>二〇二一年五月</w:t>
      </w:r>
      <w:r>
        <w:rPr>
          <w:rFonts w:hint="eastAsia" w:ascii="仿宋_GB2312" w:hAnsi="仿宋" w:eastAsia="仿宋_GB2312" w:cs="仿宋"/>
          <w:sz w:val="32"/>
          <w:szCs w:val="32"/>
          <w:lang w:val="en-US" w:eastAsia="zh-CN"/>
        </w:rPr>
        <w:t>八</w:t>
      </w:r>
      <w:r>
        <w:rPr>
          <w:rFonts w:hint="eastAsia" w:ascii="仿宋_GB2312" w:hAnsi="仿宋" w:eastAsia="仿宋_GB2312" w:cs="仿宋"/>
          <w:sz w:val="32"/>
          <w:szCs w:val="32"/>
        </w:rPr>
        <w:t>日</w:t>
      </w:r>
    </w:p>
    <w:p>
      <w:pPr>
        <w:spacing w:line="320" w:lineRule="exact"/>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spacing w:line="360" w:lineRule="exact"/>
        <w:rPr>
          <w:rFonts w:ascii="仿宋_GB2312" w:hAnsi="仿宋" w:eastAsia="仿宋_GB2312" w:cs="仿宋"/>
          <w:sz w:val="32"/>
          <w:szCs w:val="32"/>
        </w:rPr>
      </w:pPr>
      <w:r>
        <w:rPr>
          <w:rFonts w:hint="eastAsia" w:ascii="仿宋_GB2312" w:hAnsi="仿宋" w:eastAsia="仿宋_GB2312" w:cs="仿宋"/>
          <w:sz w:val="32"/>
          <w:szCs w:val="32"/>
        </w:rPr>
        <w:t xml:space="preserve">发：学院各级党组织 </w:t>
      </w:r>
    </w:p>
    <w:p>
      <w:pPr>
        <w:spacing w:line="360" w:lineRule="exact"/>
        <w:rPr>
          <w:rFonts w:ascii="仿宋_GB2312" w:hAnsi="仿宋" w:eastAsia="仿宋_GB2312" w:cs="仿宋"/>
          <w:sz w:val="32"/>
          <w:szCs w:val="32"/>
        </w:rPr>
      </w:pPr>
      <w:r>
        <w:rPr>
          <w:rFonts w:hint="eastAsia" w:ascii="仿宋_GB2312" w:hAnsi="仿宋" w:eastAsia="仿宋_GB2312" w:cs="仿宋"/>
          <w:sz w:val="32"/>
          <w:szCs w:val="32"/>
        </w:rPr>
        <w:t xml:space="preserve">————————————————————————————人文与社会科学学院党政办公室       </w:t>
      </w:r>
      <w:r>
        <w:rPr>
          <w:rFonts w:ascii="仿宋_GB2312" w:hAnsi="仿宋" w:eastAsia="仿宋_GB2312" w:cs="仿宋"/>
          <w:sz w:val="32"/>
          <w:szCs w:val="32"/>
        </w:rPr>
        <w:t xml:space="preserve"> </w:t>
      </w:r>
      <w:r>
        <w:rPr>
          <w:rFonts w:hint="eastAsia" w:ascii="仿宋_GB2312" w:hAnsi="仿宋" w:eastAsia="仿宋_GB2312" w:cs="仿宋"/>
          <w:sz w:val="32"/>
          <w:szCs w:val="32"/>
        </w:rPr>
        <w:t xml:space="preserve"> 2</w:t>
      </w:r>
      <w:r>
        <w:rPr>
          <w:rFonts w:ascii="仿宋_GB2312" w:hAnsi="仿宋" w:eastAsia="仿宋_GB2312" w:cs="仿宋"/>
          <w:sz w:val="32"/>
          <w:szCs w:val="32"/>
        </w:rPr>
        <w:t>021</w:t>
      </w:r>
      <w:r>
        <w:rPr>
          <w:rFonts w:hint="eastAsia" w:ascii="仿宋_GB2312" w:hAnsi="仿宋" w:eastAsia="仿宋_GB2312" w:cs="仿宋"/>
          <w:sz w:val="32"/>
          <w:szCs w:val="32"/>
        </w:rPr>
        <w:t>年</w:t>
      </w:r>
      <w:r>
        <w:rPr>
          <w:rFonts w:ascii="仿宋_GB2312" w:hAnsi="仿宋" w:eastAsia="仿宋_GB2312" w:cs="仿宋"/>
          <w:sz w:val="32"/>
          <w:szCs w:val="32"/>
        </w:rPr>
        <w:t>5</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日印发</w:t>
      </w:r>
    </w:p>
    <w:p>
      <w:pPr>
        <w:spacing w:line="320" w:lineRule="exact"/>
        <w:rPr>
          <w:rFonts w:ascii="仿宋" w:hAnsi="仿宋" w:eastAsia="仿宋" w:cs="仿宋"/>
          <w:sz w:val="32"/>
          <w:szCs w:val="32"/>
        </w:rPr>
      </w:pPr>
      <w:r>
        <w:rPr>
          <w:rFonts w:hint="eastAsia" w:ascii="仿宋" w:hAnsi="仿宋" w:eastAsia="仿宋" w:cs="仿宋"/>
          <w:sz w:val="32"/>
          <w:szCs w:val="32"/>
        </w:rPr>
        <w:t>———————————————————————————-—</w:t>
      </w:r>
    </w:p>
    <w:sectPr>
      <w:pgSz w:w="11906" w:h="16838"/>
      <w:pgMar w:top="1440" w:right="1247"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90073"/>
    <w:multiLevelType w:val="multilevel"/>
    <w:tmpl w:val="1CC90073"/>
    <w:lvl w:ilvl="0" w:tentative="0">
      <w:start w:val="3"/>
      <w:numFmt w:val="bullet"/>
      <w:lvlText w:val="★"/>
      <w:lvlJc w:val="left"/>
      <w:pPr>
        <w:ind w:left="4973" w:hanging="720"/>
      </w:pPr>
      <w:rPr>
        <w:rFonts w:hint="eastAsia" w:ascii="宋体" w:hAnsi="宋体" w:eastAsia="宋体" w:cstheme="minorBidi"/>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82"/>
    <w:rsid w:val="00012264"/>
    <w:rsid w:val="00036DD5"/>
    <w:rsid w:val="00056423"/>
    <w:rsid w:val="0007585C"/>
    <w:rsid w:val="00097BBA"/>
    <w:rsid w:val="000A4D66"/>
    <w:rsid w:val="000A6D0A"/>
    <w:rsid w:val="000B21ED"/>
    <w:rsid w:val="000D3160"/>
    <w:rsid w:val="000F634B"/>
    <w:rsid w:val="001623DA"/>
    <w:rsid w:val="00163B6D"/>
    <w:rsid w:val="001830AE"/>
    <w:rsid w:val="001A65DB"/>
    <w:rsid w:val="001B721F"/>
    <w:rsid w:val="001C3F2E"/>
    <w:rsid w:val="001E2E09"/>
    <w:rsid w:val="002928DD"/>
    <w:rsid w:val="00292DA9"/>
    <w:rsid w:val="002D1E72"/>
    <w:rsid w:val="003018BC"/>
    <w:rsid w:val="0035478A"/>
    <w:rsid w:val="00364974"/>
    <w:rsid w:val="003661E1"/>
    <w:rsid w:val="003B4A51"/>
    <w:rsid w:val="003E2F81"/>
    <w:rsid w:val="003E6855"/>
    <w:rsid w:val="00474ED4"/>
    <w:rsid w:val="00491712"/>
    <w:rsid w:val="004A58C3"/>
    <w:rsid w:val="004C4644"/>
    <w:rsid w:val="004F2F24"/>
    <w:rsid w:val="004F4E04"/>
    <w:rsid w:val="00527968"/>
    <w:rsid w:val="00564462"/>
    <w:rsid w:val="0056553B"/>
    <w:rsid w:val="00571941"/>
    <w:rsid w:val="005A7E29"/>
    <w:rsid w:val="005B15FE"/>
    <w:rsid w:val="005B17AD"/>
    <w:rsid w:val="005C2FC1"/>
    <w:rsid w:val="005D45B7"/>
    <w:rsid w:val="006315A3"/>
    <w:rsid w:val="00676FDB"/>
    <w:rsid w:val="00694FB8"/>
    <w:rsid w:val="00730A01"/>
    <w:rsid w:val="007669BB"/>
    <w:rsid w:val="007742F1"/>
    <w:rsid w:val="007873D5"/>
    <w:rsid w:val="00796D41"/>
    <w:rsid w:val="007A4A0A"/>
    <w:rsid w:val="007D369E"/>
    <w:rsid w:val="007F0367"/>
    <w:rsid w:val="007F783F"/>
    <w:rsid w:val="00816931"/>
    <w:rsid w:val="008175B7"/>
    <w:rsid w:val="0083191E"/>
    <w:rsid w:val="00866703"/>
    <w:rsid w:val="00911AA9"/>
    <w:rsid w:val="009249D5"/>
    <w:rsid w:val="009706EB"/>
    <w:rsid w:val="009934C8"/>
    <w:rsid w:val="00995A81"/>
    <w:rsid w:val="00A13A3F"/>
    <w:rsid w:val="00A300B9"/>
    <w:rsid w:val="00A455DB"/>
    <w:rsid w:val="00A66FFD"/>
    <w:rsid w:val="00A73897"/>
    <w:rsid w:val="00A9091B"/>
    <w:rsid w:val="00AA71CB"/>
    <w:rsid w:val="00B965DB"/>
    <w:rsid w:val="00C07D2C"/>
    <w:rsid w:val="00C1788D"/>
    <w:rsid w:val="00C24B87"/>
    <w:rsid w:val="00C33304"/>
    <w:rsid w:val="00C36070"/>
    <w:rsid w:val="00C80227"/>
    <w:rsid w:val="00CC5162"/>
    <w:rsid w:val="00CE2923"/>
    <w:rsid w:val="00CF41AB"/>
    <w:rsid w:val="00CF6B82"/>
    <w:rsid w:val="00D30FAD"/>
    <w:rsid w:val="00D3273A"/>
    <w:rsid w:val="00D64257"/>
    <w:rsid w:val="00D75154"/>
    <w:rsid w:val="00DD57E4"/>
    <w:rsid w:val="00E618F9"/>
    <w:rsid w:val="00E61979"/>
    <w:rsid w:val="00E65A53"/>
    <w:rsid w:val="00E83E2D"/>
    <w:rsid w:val="00EA65F3"/>
    <w:rsid w:val="00F64984"/>
    <w:rsid w:val="00F96D9C"/>
    <w:rsid w:val="00FA577E"/>
    <w:rsid w:val="00FB24DF"/>
    <w:rsid w:val="0B044A43"/>
    <w:rsid w:val="19507155"/>
    <w:rsid w:val="1D8408AB"/>
    <w:rsid w:val="362249E9"/>
    <w:rsid w:val="3BA336E4"/>
    <w:rsid w:val="40304734"/>
    <w:rsid w:val="47C77A66"/>
    <w:rsid w:val="61C4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字符"/>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135</Words>
  <Characters>773</Characters>
  <Lines>6</Lines>
  <Paragraphs>1</Paragraphs>
  <TotalTime>107</TotalTime>
  <ScaleCrop>false</ScaleCrop>
  <LinksUpToDate>false</LinksUpToDate>
  <CharactersWithSpaces>907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2021-05-08T02:59:00Z</dcterms:created>
  <dc:creator>微软用户</dc:creator>
  <cp:lastModifiedBy>刘凤-Ivy  Liu</cp:lastModifiedBy>
  <dcterms:modified xsi:type="dcterms:W3CDTF">2021-05-08T06:20:47Z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F75349D1EC2C49FBAD8F4981EE2F67FE</vt:lpwstr>
  </property>
</Properties>
</file>